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5" w:rsidRDefault="00BB0C25" w:rsidP="00BB0C25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25" w:rsidRPr="00060199" w:rsidRDefault="00BB0C25" w:rsidP="00BB0C25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BB0C25" w:rsidRPr="00060199" w:rsidRDefault="00BB0C25" w:rsidP="00BB0C25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BB0C25" w:rsidRDefault="00BB0C25" w:rsidP="00BB0C25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BB0C25" w:rsidRPr="00156120" w:rsidRDefault="00BB0C25" w:rsidP="00BB0C25">
      <w:pPr>
        <w:jc w:val="both"/>
        <w:rPr>
          <w:sz w:val="18"/>
        </w:rPr>
      </w:pPr>
      <w:r w:rsidRPr="00EA11C9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B0C25" w:rsidRPr="00060199" w:rsidRDefault="00BB0C25" w:rsidP="00BB0C25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BB0C25" w:rsidRDefault="00BB0C25" w:rsidP="00BB0C25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BB0C25" w:rsidRPr="00D138B0" w:rsidRDefault="00BB0C25" w:rsidP="00BB0C25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B0C25" w:rsidRDefault="00BB0C25" w:rsidP="00BB0C25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21.03.2016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13</w:t>
      </w:r>
    </w:p>
    <w:p w:rsidR="00BB0C25" w:rsidRDefault="00BB0C25" w:rsidP="00BB0C25">
      <w:r>
        <w:t xml:space="preserve"> </w:t>
      </w:r>
    </w:p>
    <w:p w:rsidR="00BB0C25" w:rsidRDefault="00BB0C25" w:rsidP="00BB0C25">
      <w: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В соответствии со статьями 100, 120, 121 Бюджетного кодекса Российской Федерации и в целях регистрации и учёта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Новосельского МО Ершовского района Саратовской области </w:t>
      </w:r>
      <w:r w:rsidRPr="00AE10B7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E10B7">
        <w:rPr>
          <w:rFonts w:ascii="Times New Roman" w:hAnsi="Times New Roman" w:cs="Times New Roman"/>
          <w:sz w:val="28"/>
          <w:szCs w:val="28"/>
        </w:rPr>
        <w:t>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0B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0B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информационных стендах муниципального образования и разместить на официальном сайте  администрации Новосельского муниципального образования в сети  Интернет.</w:t>
      </w:r>
    </w:p>
    <w:p w:rsidR="00BB0C25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C25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C25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C25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C25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C25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МО:                                                        Н.А.Королева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E10B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E10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0C25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Новосельского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 № 13 от 21.03.2016 г.           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Порядок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регистрации и учета муниципальных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операций по их привлечению, обслуживанию и погашению в муниципальной долговой книге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1.2. Муниципальная долговая книга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является единственным официальным источником информации о долговых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1.3. Муниципальная долговая книга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(далее - Долговая книга) – систематизированный свод информации о долговых обязательствах _</w:t>
      </w:r>
      <w:proofErr w:type="gramStart"/>
      <w:r w:rsidRPr="00AE10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составляющих 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В Долговую книгу вносятся долговые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образования, выраженные в форме: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кредитных соглашений и договоров, заключенных от имени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как заемщика, с кредитными организациями;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муниципальных займов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осуществленных путем выпуска ценных бумаг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договоров и соглашений о получении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Новосельским 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бюджетных кредитов от бюджетов других уровней бюджетной системы Российской Федерации;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договоров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Новосельским </w:t>
      </w:r>
      <w:r w:rsidRPr="00AE10B7">
        <w:rPr>
          <w:rFonts w:ascii="Times New Roman" w:hAnsi="Times New Roman" w:cs="Times New Roman"/>
          <w:sz w:val="28"/>
          <w:szCs w:val="28"/>
        </w:rPr>
        <w:t>муниципальным образованием муниципальных гарантий.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1.4. Ведение Долговой книги осуществляет Финансово-экономическое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– Финансовый орган).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lastRenderedPageBreak/>
        <w:t>1.5.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 Содержание муниципальной долговой книги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2.1. В Долговой книге регистрируются и подлежат учету следующие виды долговых обязательств: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1) бюджетные кредиты, привлеченные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2) кредиты, полученные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района от имени муниципального образования как заемщика от кредитных организаций в валюте Российской Федерации;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3) гарантии, предоставляемые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района, от имени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(муниципальные гарантии);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4) по ценным бумагам муниципального образования (муниципальным ценным бумагам).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2.2. Долговые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могут существовать в виде обязательств </w:t>
      </w:r>
      <w:proofErr w:type="gramStart"/>
      <w:r w:rsidRPr="00AE10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10B7">
        <w:rPr>
          <w:rFonts w:ascii="Times New Roman" w:hAnsi="Times New Roman" w:cs="Times New Roman"/>
          <w:sz w:val="28"/>
          <w:szCs w:val="28"/>
        </w:rPr>
        <w:t>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1) ценным бумагам (муниципальным ценным бумагам);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2) бюджетным кредитам, привлеченным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3) кредитам, полученным от кредитных организаций;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4) гарантиям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(муниципальным гарантиям).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Долговые обязательства не могут существовать в иных видах, за исключением предусмотренных настоящим пунктом.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номинальная сумма долга по муниципальным ценным бумагам;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- объем основного долга по бюджетным кредитам, привлеченным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- объем основного долга по кредитам, полученным </w:t>
      </w:r>
      <w:r>
        <w:rPr>
          <w:rFonts w:ascii="Times New Roman" w:hAnsi="Times New Roman" w:cs="Times New Roman"/>
          <w:sz w:val="28"/>
          <w:szCs w:val="28"/>
        </w:rPr>
        <w:t xml:space="preserve">Новосельским </w:t>
      </w:r>
      <w:r w:rsidRPr="00AE10B7">
        <w:rPr>
          <w:rFonts w:ascii="Times New Roman" w:hAnsi="Times New Roman" w:cs="Times New Roman"/>
          <w:sz w:val="28"/>
          <w:szCs w:val="28"/>
        </w:rPr>
        <w:t>муниципальным образованием;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- объем обязательств по муниципальным гарантиям, предоставленным </w:t>
      </w:r>
      <w:r>
        <w:rPr>
          <w:rFonts w:ascii="Times New Roman" w:hAnsi="Times New Roman" w:cs="Times New Roman"/>
          <w:sz w:val="28"/>
          <w:szCs w:val="28"/>
        </w:rPr>
        <w:t xml:space="preserve">Новосельским </w:t>
      </w:r>
      <w:r w:rsidRPr="00AE10B7">
        <w:rPr>
          <w:rFonts w:ascii="Times New Roman" w:hAnsi="Times New Roman" w:cs="Times New Roman"/>
          <w:sz w:val="28"/>
          <w:szCs w:val="28"/>
        </w:rPr>
        <w:t>муниципальным образованием;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- объем иных (за исключением указанных) непогашенных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lastRenderedPageBreak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2.3. Долговая книга в обязательном порядке должна содержать следующие сведения: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о дате возникновения муниципальных долговых обязательств;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сроки погашения;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об объеме муниципальных долговых обязательств по видам этих обязательств;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о формах обеспечения исполнения обязательств;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о дате исполнении долговых обязательств полностью или частично;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о просроченной задолженности по исполнению долговых обязательств.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В Долговую книгу могут быть внесены иные сведения, предусмотренные настоящим Порядком ведения муниципальной долговой книги.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2.4. Учет операций в Долговой книге ведется Финансовым органом в электронном виде и на бумажном носителе по форме согласно приложению № 1 к настоящему Порядку. Долговая книга формируется 1 раз в месяц в срок не позднее 5 числа месяца, следующего за отчетным периодом.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2.5. Долговая книга состоит из четырех разделов, соответствующих основным видам долговых обязательств: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1) ценные бумаги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(муниципальные ценные бумаги);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2) бюджетные кредиты, привлеченные в бюджет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от других бюджетов бюджетной системы Российской Федерации;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3) кредиты, полученные </w:t>
      </w:r>
      <w:r>
        <w:rPr>
          <w:rFonts w:ascii="Times New Roman" w:hAnsi="Times New Roman" w:cs="Times New Roman"/>
          <w:sz w:val="28"/>
          <w:szCs w:val="28"/>
        </w:rPr>
        <w:t xml:space="preserve">Новосельским </w:t>
      </w:r>
      <w:r w:rsidRPr="00AE10B7">
        <w:rPr>
          <w:rFonts w:ascii="Times New Roman" w:hAnsi="Times New Roman" w:cs="Times New Roman"/>
          <w:sz w:val="28"/>
          <w:szCs w:val="28"/>
        </w:rPr>
        <w:t>муниципальным образованием от кредитных организаций;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4) гарантии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(муниципальные гарантии).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2.6. Внутри разделов регистрационные записи осуществляются в хронологическом порядке нарастающим итогом.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Каждое долговое обязательство регистрируется отдельно и имеет регистрационный код, состоящий из 3 разрядов: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первый разряд указывает номер раздела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второй и третий разряды - порядковый номер в разделе долгового обязательства.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2.7. Регистрационные записи в Долговой книге производятся на основании первичных документов согласно перечню для каждого вида долговых обязательств, а именно: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1) по ценным бумагам перечень документов определяется федеральным законодательством, регламентирующим порядок выпуска и регистрации муниципальных займов муниципальных образований;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2) по бюджетным кредитам и кредитам, полученным администрацией </w:t>
      </w:r>
      <w:r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 о</w:t>
      </w:r>
      <w:r w:rsidRPr="00AE10B7">
        <w:rPr>
          <w:rFonts w:ascii="Times New Roman" w:hAnsi="Times New Roman" w:cs="Times New Roman"/>
          <w:sz w:val="28"/>
          <w:szCs w:val="28"/>
        </w:rPr>
        <w:t>т кредитных организаций: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lastRenderedPageBreak/>
        <w:t xml:space="preserve">- кредитный договор, изменения и дополнения к нему, подписанные главой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 w:rsidRPr="00AE10B7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договоры и документы, обеспечивающие или сопровождающие кредитный договор;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3) по муниципальным гарантиям: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- решение представительного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о предоставлении гарантии;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- копия кредитного договора и изменения к нему; договор о предоставлении муниципальной гарантии, муниципальная гарантия.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2.8. Документы для регистрации долговых обязательств в Долговой книге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представляются в Финансовый орган в пятидневный срок со дня возникновения долгового обязательства.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2.9.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внесения.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2.10. Регистрационная запись в Долговой книге производится в день получения документов.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2.11. Учет долговых обязательств в 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2.12. Регистрационная запись содержит следующие обязательные реквизиты: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1) регистрационный код;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2) полное наименование кредитора;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3) наименование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4) дата, номер документа, которым оформлено долговое обязательство;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5) вид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6) целевое назначение заимствования;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7) процентная ставка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8) дата возникновения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9) дата погашения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10) сумма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11) остаток задолженности по каждому виду долговых обязательств;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12) сумма начисленных процентов;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13) сумма фактически выплаченных процентов;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14) сумма предъявленных и фактически уплаченных штрафных санкций;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15) примечание.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Данная информация отражается в Долговой книге на основании оригиналов платежных документов, выписок из счета, актов сверки задолженности и других документов, подтверждающих изменение долга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2.13. Прекращение муниципальных долговых обязательств и их списание                         с муниципального долга производится: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lastRenderedPageBreak/>
        <w:t>1) после полного выполнения обязательств перед кредитором путем списания долга в Долговой книге по данному долговому обязательству.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Документы, подтверждающие полное погашение обязательств, представляются в Финансовый орган в трехдневный срок со дня погашения долгового обязательства;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2) в случае, если муниципальное долговое обязательство, выраженное в валюте РФ, не предъявлено к погашению (не совершены кредитором определенные условиями обязательства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района  по истечении сроков, указанных в подпункте 2 пункта 2.13, издает муниципальный правовой акт о списании с муниципального долга муниципальных долговых обязательств, выраженных в валюте РФ.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РФ, на сумму их списания, без отражения сумм списания в источниках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Действие подпункта 2 пункта 2.13 не распространяется на обязательства                           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образованиями;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3)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2.14.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3. Предоставление информации и отчетности о состоянии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10B7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AE10B7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3.1. Кредиторы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имеют право получить документ, подтверждающий регистрацию долга, 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3.2. Информация и отчетность о состоянии и изменении муниципальных долговых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AE10B7">
        <w:rPr>
          <w:rFonts w:ascii="Times New Roman" w:hAnsi="Times New Roman" w:cs="Times New Roman"/>
          <w:sz w:val="28"/>
          <w:szCs w:val="28"/>
        </w:rPr>
        <w:lastRenderedPageBreak/>
        <w:t xml:space="preserve">отраженных в Долговой книге, подлежат обязательной передаче финансовому органу </w:t>
      </w:r>
      <w:r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</w:t>
      </w:r>
      <w:r w:rsidRPr="00AE10B7">
        <w:rPr>
          <w:rFonts w:ascii="Times New Roman" w:hAnsi="Times New Roman" w:cs="Times New Roman"/>
          <w:sz w:val="28"/>
          <w:szCs w:val="28"/>
        </w:rPr>
        <w:t xml:space="preserve">области как органу, ведущему Государственную долговую книгу </w:t>
      </w:r>
      <w:r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</w:t>
      </w:r>
      <w:r w:rsidRPr="00AE10B7">
        <w:rPr>
          <w:rFonts w:ascii="Times New Roman" w:hAnsi="Times New Roman" w:cs="Times New Roman"/>
          <w:sz w:val="28"/>
          <w:szCs w:val="28"/>
        </w:rPr>
        <w:t>области, в порядке, в сроки и в объемах, установленных им.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Информация и отчетность о состоянии и изменении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 предоставляются также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3.2. Финансовый орган на основании данных Долговой книги составляет годовой отчет о состоянии и движении накопленного и текущего муниципального долга.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4. Порядок учета и хранения Долговой книги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4.1. Долговая книга ведется в виде электронных реестров (таблиц) по видам долговых обязательств.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4.2. Информация о долговых обязательствах ежемесячно выводится на бумажные носители в разрезе долговых обязательств по форме согласно приложению № 1 к настоящему Порядку, пронумеровывается, прошнуровывается, скрепляется печатью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E10B7">
        <w:rPr>
          <w:rFonts w:ascii="Times New Roman" w:hAnsi="Times New Roman" w:cs="Times New Roman"/>
          <w:sz w:val="28"/>
          <w:szCs w:val="28"/>
        </w:rPr>
        <w:t>и подписывается главой администрации.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В случае отсутствия долговых обязательств долговая книга не распечатывается.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4.3. Данные Долговой книги хранятся в электронной базе данных Финансового органа и на бумажном носителе у сотрудников Финансового органа, ответственных за ведение Долговой книги.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4.4. Информация, послужившая основанием для регистрации долгового обязательства в Долговой книге, хранится на ответственном хранении у сотрудников Финансового органа, ответственных за ведение Долговой книги.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4.5. Информация, содержащая сведения о долговых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образования, подлежит хранению в течение 5 лет.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5. Ответственность за нарушение Положения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 xml:space="preserve">5.1. В соответствии с бюджетным законодательством Финансовый орган несет ответственность за достоверность переданных с отчетом об исполнении бюджета данных (объем информации, порядок и сроки ее передачи) о долговых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AE10B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0C25" w:rsidRPr="00AE10B7" w:rsidRDefault="00BB0C25" w:rsidP="00BB0C25">
      <w:pPr>
        <w:pStyle w:val="a5"/>
        <w:rPr>
          <w:rFonts w:ascii="Times New Roman" w:hAnsi="Times New Roman" w:cs="Times New Roman"/>
          <w:sz w:val="28"/>
          <w:szCs w:val="28"/>
        </w:rPr>
      </w:pPr>
      <w:r w:rsidRPr="00AE10B7">
        <w:rPr>
          <w:rFonts w:ascii="Times New Roman" w:hAnsi="Times New Roman" w:cs="Times New Roman"/>
          <w:sz w:val="28"/>
          <w:szCs w:val="28"/>
        </w:rPr>
        <w:t>5.2. Финансовый орган несет ответственность за сохранность, своевременность, полноту и правильность ведения Долговой книги.</w:t>
      </w:r>
    </w:p>
    <w:p w:rsidR="008A1233" w:rsidRDefault="008A1233"/>
    <w:sectPr w:rsidR="008A1233" w:rsidSect="0092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B0C25"/>
    <w:rsid w:val="008A1233"/>
    <w:rsid w:val="00B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B0C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B0C2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12335</Characters>
  <Application>Microsoft Office Word</Application>
  <DocSecurity>0</DocSecurity>
  <Lines>102</Lines>
  <Paragraphs>28</Paragraphs>
  <ScaleCrop>false</ScaleCrop>
  <Company>Home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Mostroo</dc:creator>
  <cp:keywords/>
  <dc:description/>
  <cp:lastModifiedBy>Mostroo</cp:lastModifiedBy>
  <cp:revision>2</cp:revision>
  <dcterms:created xsi:type="dcterms:W3CDTF">2016-03-21T07:47:00Z</dcterms:created>
  <dcterms:modified xsi:type="dcterms:W3CDTF">2016-03-21T07:47:00Z</dcterms:modified>
</cp:coreProperties>
</file>